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REPÚBLICA FEDERATIVA DO BRASIL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ESTADO DO RIO DE JANEIRO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MUNICÍPIO DE PATY DO ALFERES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LEI nº 263 </w:t>
      </w:r>
      <w:r w:rsidR="00EC2C80">
        <w:rPr>
          <w:rFonts w:ascii="Courier New" w:hAnsi="Courier New" w:cs="Courier New"/>
        </w:rPr>
        <w:t>de 25 de outubro de 1994.</w:t>
      </w:r>
      <w:bookmarkStart w:id="0" w:name="_GoBack"/>
      <w:bookmarkEnd w:id="0"/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EC2C80">
      <w:pPr>
        <w:pStyle w:val="TextosemFormatao"/>
        <w:ind w:left="4536"/>
        <w:jc w:val="both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Dispõe sobre o atendimento prioritário das pessoas que menciona, em agências bancárias e repartições públicas e dá outras providências.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A CÂMARA MUNICIPAL DE PATY DO ALFERES decreta e eu sanciono e promulgo a seguinte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L E I:</w:t>
      </w:r>
    </w:p>
    <w:p w:rsidR="00EC2C80" w:rsidRDefault="00EC2C80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Art. 1º - É obrigatório o atendimento prioritário pelas repartições públicas e agências bancárias estabelecidas no Município de Paty do Alferes, às seguintes pessoas: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I - </w:t>
      </w:r>
      <w:proofErr w:type="gramStart"/>
      <w:r w:rsidRPr="007959E3">
        <w:rPr>
          <w:rFonts w:ascii="Courier New" w:hAnsi="Courier New" w:cs="Courier New"/>
        </w:rPr>
        <w:t>idosos</w:t>
      </w:r>
      <w:proofErr w:type="gramEnd"/>
      <w:r w:rsidRPr="007959E3">
        <w:rPr>
          <w:rFonts w:ascii="Courier New" w:hAnsi="Courier New" w:cs="Courier New"/>
        </w:rPr>
        <w:t xml:space="preserve"> a partir de sessenta anos de idade;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II - </w:t>
      </w:r>
      <w:proofErr w:type="gramStart"/>
      <w:r w:rsidRPr="007959E3">
        <w:rPr>
          <w:rFonts w:ascii="Courier New" w:hAnsi="Courier New" w:cs="Courier New"/>
        </w:rPr>
        <w:t>portadores</w:t>
      </w:r>
      <w:proofErr w:type="gramEnd"/>
      <w:r w:rsidRPr="007959E3">
        <w:rPr>
          <w:rFonts w:ascii="Courier New" w:hAnsi="Courier New" w:cs="Courier New"/>
        </w:rPr>
        <w:t xml:space="preserve"> de deficiência física;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III - mulheres grávidas;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IV - </w:t>
      </w:r>
      <w:proofErr w:type="gramStart"/>
      <w:r w:rsidRPr="007959E3">
        <w:rPr>
          <w:rFonts w:ascii="Courier New" w:hAnsi="Courier New" w:cs="Courier New"/>
        </w:rPr>
        <w:t>mães</w:t>
      </w:r>
      <w:proofErr w:type="gramEnd"/>
      <w:r w:rsidRPr="007959E3">
        <w:rPr>
          <w:rFonts w:ascii="Courier New" w:hAnsi="Courier New" w:cs="Courier New"/>
        </w:rPr>
        <w:t xml:space="preserve"> com crianças no colo;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V - </w:t>
      </w:r>
      <w:proofErr w:type="gramStart"/>
      <w:r w:rsidRPr="007959E3">
        <w:rPr>
          <w:rFonts w:ascii="Courier New" w:hAnsi="Courier New" w:cs="Courier New"/>
        </w:rPr>
        <w:t>doentes</w:t>
      </w:r>
      <w:proofErr w:type="gramEnd"/>
      <w:r w:rsidRPr="007959E3">
        <w:rPr>
          <w:rFonts w:ascii="Courier New" w:hAnsi="Courier New" w:cs="Courier New"/>
        </w:rPr>
        <w:t xml:space="preserve"> graves;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Parágrafo Único - O direito assegurado pela presente Lei, aplica-se indistintamente à clientes ou não de serviços das agências bancárias.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Art. 2º - A partir da vigência desta Lei, as agências bancárias e as repartições públicas deverão afixar interna e externamente em locais visíveis ao público, placas informativas contendo inscrição sucinta indicadora da preferência de atendimento àquelas pessoas.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 xml:space="preserve">         Art. 3º - Esta Lei entrará em vigor na data de sua publicação, revogadas as disposições em contrário.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Paty do Alferes, 25 de outubro de 1994.</w:t>
      </w: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7959E3" w:rsidRPr="007959E3" w:rsidRDefault="007959E3" w:rsidP="007959E3">
      <w:pPr>
        <w:pStyle w:val="TextosemFormatao"/>
        <w:rPr>
          <w:rFonts w:ascii="Courier New" w:hAnsi="Courier New" w:cs="Courier New"/>
        </w:rPr>
      </w:pPr>
    </w:p>
    <w:p w:rsidR="00EC2C80" w:rsidRDefault="00EC2C80" w:rsidP="007959E3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Alexandre Veiga </w:t>
      </w:r>
      <w:proofErr w:type="spellStart"/>
      <w:r>
        <w:rPr>
          <w:rFonts w:ascii="Courier New" w:hAnsi="Courier New" w:cs="Courier New"/>
        </w:rPr>
        <w:t>Lisbôa</w:t>
      </w:r>
      <w:proofErr w:type="spellEnd"/>
    </w:p>
    <w:p w:rsidR="007959E3" w:rsidRDefault="007959E3" w:rsidP="007959E3">
      <w:pPr>
        <w:pStyle w:val="TextosemFormatao"/>
        <w:rPr>
          <w:rFonts w:ascii="Courier New" w:hAnsi="Courier New" w:cs="Courier New"/>
        </w:rPr>
      </w:pPr>
      <w:r w:rsidRPr="007959E3">
        <w:rPr>
          <w:rFonts w:ascii="Courier New" w:hAnsi="Courier New" w:cs="Courier New"/>
        </w:rPr>
        <w:t>PR</w:t>
      </w:r>
      <w:r w:rsidR="00EC2C80">
        <w:rPr>
          <w:rFonts w:ascii="Courier New" w:hAnsi="Courier New" w:cs="Courier New"/>
        </w:rPr>
        <w:t>EFEITO MUNICIPAL</w:t>
      </w:r>
    </w:p>
    <w:p w:rsidR="00EC2C80" w:rsidRPr="007959E3" w:rsidRDefault="00EC2C80" w:rsidP="007959E3">
      <w:pPr>
        <w:pStyle w:val="TextosemFormatao"/>
        <w:rPr>
          <w:rFonts w:ascii="Courier New" w:hAnsi="Courier New" w:cs="Courier New"/>
        </w:rPr>
      </w:pPr>
    </w:p>
    <w:sectPr w:rsidR="00EC2C80" w:rsidRPr="007959E3" w:rsidSect="00073C3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7"/>
    <w:rsid w:val="002B6C68"/>
    <w:rsid w:val="007959E3"/>
    <w:rsid w:val="008A5E78"/>
    <w:rsid w:val="00DD0F87"/>
    <w:rsid w:val="00E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989"/>
  <w15:chartTrackingRefBased/>
  <w15:docId w15:val="{AB218177-B7BF-451D-812C-A7C9E2C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73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73C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2022-06-20T13:41:00Z</dcterms:created>
  <dcterms:modified xsi:type="dcterms:W3CDTF">2022-06-20T13:41:00Z</dcterms:modified>
</cp:coreProperties>
</file>