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81" w:rsidRPr="001E3F9D" w:rsidRDefault="009D7D81" w:rsidP="009D7D81">
      <w:pPr>
        <w:jc w:val="center"/>
        <w:rPr>
          <w:rFonts w:ascii="Arial" w:hAnsi="Arial" w:cs="Arial"/>
          <w:b/>
          <w:sz w:val="24"/>
          <w:szCs w:val="24"/>
        </w:rPr>
      </w:pPr>
      <w:r w:rsidRPr="001E3F9D">
        <w:rPr>
          <w:rFonts w:ascii="Arial" w:hAnsi="Arial" w:cs="Arial"/>
          <w:b/>
          <w:sz w:val="24"/>
          <w:szCs w:val="24"/>
        </w:rPr>
        <w:t>Lei nº</w:t>
      </w:r>
      <w:proofErr w:type="gramStart"/>
      <w:r w:rsidRPr="001E3F9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1E3F9D">
        <w:rPr>
          <w:rFonts w:ascii="Arial" w:hAnsi="Arial" w:cs="Arial"/>
          <w:b/>
          <w:sz w:val="24"/>
          <w:szCs w:val="24"/>
        </w:rPr>
        <w:t>1760   de   01   de   agosto   de 2011.</w:t>
      </w:r>
    </w:p>
    <w:p w:rsidR="009D7D81" w:rsidRPr="001E3F9D" w:rsidRDefault="009D7D81" w:rsidP="009D7D81">
      <w:pPr>
        <w:jc w:val="both"/>
        <w:rPr>
          <w:rFonts w:ascii="Arial" w:hAnsi="Arial" w:cs="Arial"/>
          <w:sz w:val="12"/>
        </w:rPr>
      </w:pPr>
    </w:p>
    <w:p w:rsidR="009D7D81" w:rsidRPr="001E3F9D" w:rsidRDefault="009D7D81" w:rsidP="009D7D81">
      <w:pPr>
        <w:jc w:val="both"/>
        <w:rPr>
          <w:rFonts w:ascii="Arial" w:hAnsi="Arial" w:cs="Arial"/>
          <w:sz w:val="12"/>
        </w:rPr>
      </w:pPr>
    </w:p>
    <w:p w:rsidR="009D7D81" w:rsidRPr="001E3F9D" w:rsidRDefault="009D7D81" w:rsidP="009D7D81">
      <w:pPr>
        <w:pStyle w:val="Recuodecorpodetexto"/>
        <w:ind w:left="4536" w:firstLine="0"/>
        <w:rPr>
          <w:rFonts w:ascii="Arial" w:hAnsi="Arial" w:cs="Arial"/>
        </w:rPr>
      </w:pPr>
    </w:p>
    <w:p w:rsidR="009D7D81" w:rsidRPr="001E3F9D" w:rsidRDefault="009D7D81" w:rsidP="009D7D81">
      <w:pPr>
        <w:pStyle w:val="Recuodecorpodetexto"/>
        <w:ind w:left="4536" w:firstLine="0"/>
        <w:rPr>
          <w:rFonts w:ascii="Arial" w:hAnsi="Arial" w:cs="Arial"/>
        </w:rPr>
      </w:pPr>
      <w:r w:rsidRPr="001E3F9D">
        <w:rPr>
          <w:rFonts w:ascii="Arial" w:hAnsi="Arial" w:cs="Arial"/>
        </w:rPr>
        <w:t>ALTERA A LEI Nº 840, DE 05 DE ABRIL DE 2002, QUE PASSA A VIGORAR COM A SEGUINTE REDAÇÃO.</w:t>
      </w:r>
    </w:p>
    <w:p w:rsidR="009D7D81" w:rsidRPr="001E3F9D" w:rsidRDefault="009D7D81" w:rsidP="009D7D81">
      <w:pPr>
        <w:pStyle w:val="Recuodecorpodetexto"/>
        <w:ind w:left="4536" w:firstLine="0"/>
        <w:rPr>
          <w:rFonts w:ascii="Arial" w:hAnsi="Arial" w:cs="Arial"/>
          <w:b/>
          <w:sz w:val="24"/>
        </w:rPr>
      </w:pPr>
    </w:p>
    <w:p w:rsidR="009D7D81" w:rsidRPr="001E3F9D" w:rsidRDefault="009D7D81" w:rsidP="009D7D81">
      <w:pPr>
        <w:jc w:val="both"/>
        <w:rPr>
          <w:rFonts w:ascii="Arial" w:hAnsi="Arial" w:cs="Arial"/>
          <w:sz w:val="12"/>
        </w:rPr>
      </w:pPr>
    </w:p>
    <w:p w:rsidR="009D7D81" w:rsidRPr="001E3F9D" w:rsidRDefault="009D7D81" w:rsidP="009D7D81">
      <w:pPr>
        <w:jc w:val="both"/>
        <w:rPr>
          <w:rFonts w:ascii="Arial" w:hAnsi="Arial" w:cs="Arial"/>
          <w:sz w:val="12"/>
        </w:rPr>
      </w:pPr>
    </w:p>
    <w:p w:rsidR="009D7D81" w:rsidRPr="001E3F9D" w:rsidRDefault="009D7D81" w:rsidP="009D7D81">
      <w:pPr>
        <w:ind w:firstLine="1701"/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 CÂMARA MUNICIPAL DE PATY DO ALFERES</w:t>
      </w:r>
      <w:proofErr w:type="gramStart"/>
      <w:r w:rsidRPr="001E3F9D">
        <w:rPr>
          <w:rFonts w:ascii="Arial" w:hAnsi="Arial" w:cs="Arial"/>
          <w:b/>
        </w:rPr>
        <w:t>, aprova</w:t>
      </w:r>
      <w:proofErr w:type="gramEnd"/>
      <w:r w:rsidRPr="001E3F9D">
        <w:rPr>
          <w:rFonts w:ascii="Arial" w:hAnsi="Arial" w:cs="Arial"/>
          <w:b/>
        </w:rPr>
        <w:t xml:space="preserve"> e eu sanciono e promulgo a seguinte</w:t>
      </w:r>
      <w:r w:rsidRPr="001E3F9D">
        <w:rPr>
          <w:rFonts w:ascii="Arial" w:hAnsi="Arial" w:cs="Arial"/>
        </w:rPr>
        <w:t>,</w:t>
      </w:r>
    </w:p>
    <w:p w:rsidR="009D7D81" w:rsidRDefault="009D7D81" w:rsidP="009D7D81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9D7D81" w:rsidRPr="00FD575E" w:rsidRDefault="009D7D81" w:rsidP="009D7D81">
      <w:pPr>
        <w:jc w:val="right"/>
        <w:rPr>
          <w:rFonts w:ascii="Arial" w:hAnsi="Arial" w:cs="Arial"/>
          <w:b/>
          <w:u w:val="single"/>
        </w:rPr>
      </w:pPr>
      <w:r w:rsidRPr="00FD575E">
        <w:rPr>
          <w:rFonts w:ascii="Arial" w:hAnsi="Arial" w:cs="Arial"/>
          <w:b/>
          <w:u w:val="single"/>
        </w:rPr>
        <w:t>L E I:</w:t>
      </w:r>
    </w:p>
    <w:p w:rsidR="009D7D81" w:rsidRPr="001E3F9D" w:rsidRDefault="009D7D81" w:rsidP="009D7D81">
      <w:pPr>
        <w:pStyle w:val="Corpodetexto3"/>
        <w:tabs>
          <w:tab w:val="left" w:pos="1560"/>
        </w:tabs>
        <w:rPr>
          <w:rFonts w:ascii="Arial" w:hAnsi="Arial" w:cs="Arial"/>
        </w:rPr>
      </w:pPr>
    </w:p>
    <w:p w:rsidR="009D7D81" w:rsidRPr="001E3F9D" w:rsidRDefault="009D7D81" w:rsidP="009D7D81">
      <w:pPr>
        <w:pStyle w:val="Corpodetexto3"/>
        <w:tabs>
          <w:tab w:val="left" w:pos="1560"/>
        </w:tabs>
        <w:rPr>
          <w:rFonts w:ascii="Arial" w:hAnsi="Arial" w:cs="Arial"/>
          <w:sz w:val="20"/>
          <w:szCs w:val="20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Art. 1º - A Lei nº 840, de 05 de abril de 2002, que autoriza o Poder Executivo a parcelar os débitos inscritos </w:t>
      </w:r>
      <w:smartTag w:uri="urn:schemas-microsoft-com:office:smarttags" w:element="PersonName">
        <w:smartTagPr>
          <w:attr w:name="ProductID" w:val="em D￭vida Ativa"/>
        </w:smartTagPr>
        <w:r w:rsidRPr="001E3F9D">
          <w:rPr>
            <w:rFonts w:ascii="Arial" w:hAnsi="Arial" w:cs="Arial"/>
          </w:rPr>
          <w:t>em Dívida Ativa</w:t>
        </w:r>
      </w:smartTag>
      <w:r w:rsidRPr="001E3F9D">
        <w:rPr>
          <w:rFonts w:ascii="Arial" w:hAnsi="Arial" w:cs="Arial"/>
        </w:rPr>
        <w:t xml:space="preserve"> e dá outras providências, passa a vigorar com a seguinte redação: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“Art. 1º -</w:t>
      </w:r>
      <w:r w:rsidRPr="001E3F9D">
        <w:rPr>
          <w:rFonts w:ascii="Arial" w:hAnsi="Arial" w:cs="Arial"/>
        </w:rPr>
        <w:t xml:space="preserve"> </w:t>
      </w:r>
      <w:proofErr w:type="gramStart"/>
      <w:r w:rsidRPr="001E3F9D">
        <w:rPr>
          <w:rFonts w:ascii="Arial" w:hAnsi="Arial" w:cs="Arial"/>
        </w:rPr>
        <w:t>Fica</w:t>
      </w:r>
      <w:proofErr w:type="gramEnd"/>
      <w:r w:rsidRPr="001E3F9D">
        <w:rPr>
          <w:rFonts w:ascii="Arial" w:hAnsi="Arial" w:cs="Arial"/>
        </w:rPr>
        <w:t xml:space="preserve"> o Poder Executivo autorizado a parcelar os débitos existentes junto à Secretaria Municipal de Fazenda.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Parágrafo Único –</w:t>
      </w:r>
      <w:r w:rsidRPr="001E3F9D">
        <w:rPr>
          <w:rFonts w:ascii="Arial" w:hAnsi="Arial" w:cs="Arial"/>
        </w:rPr>
        <w:t xml:space="preserve"> O disposto neste artigo aplica-se aos créditos constituídos ou não </w:t>
      </w:r>
      <w:smartTag w:uri="urn:schemas-microsoft-com:office:smarttags" w:element="PersonName">
        <w:smartTagPr>
          <w:attr w:name="ProductID" w:val="em D￭vida Ativa"/>
        </w:smartTagPr>
        <w:r w:rsidRPr="001E3F9D">
          <w:rPr>
            <w:rFonts w:ascii="Arial" w:hAnsi="Arial" w:cs="Arial"/>
          </w:rPr>
          <w:t>em Dívida Ativa</w:t>
        </w:r>
      </w:smartTag>
      <w:r w:rsidRPr="001E3F9D">
        <w:rPr>
          <w:rFonts w:ascii="Arial" w:hAnsi="Arial" w:cs="Arial"/>
        </w:rPr>
        <w:t xml:space="preserve"> do Município, mesmo em fase de execução fiscal já ajuizada.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2º -</w:t>
      </w:r>
      <w:r w:rsidRPr="001E3F9D">
        <w:rPr>
          <w:rFonts w:ascii="Arial" w:hAnsi="Arial" w:cs="Arial"/>
        </w:rPr>
        <w:t xml:space="preserve"> Todo e qualquer débito existente, bem como os inscritos </w:t>
      </w:r>
      <w:smartTag w:uri="urn:schemas-microsoft-com:office:smarttags" w:element="PersonName">
        <w:smartTagPr>
          <w:attr w:name="ProductID" w:val="em D￭vida Ativa"/>
        </w:smartTagPr>
        <w:r w:rsidRPr="001E3F9D">
          <w:rPr>
            <w:rFonts w:ascii="Arial" w:hAnsi="Arial" w:cs="Arial"/>
          </w:rPr>
          <w:t>em Dívida Ativa</w:t>
        </w:r>
      </w:smartTag>
      <w:r w:rsidRPr="001E3F9D">
        <w:rPr>
          <w:rFonts w:ascii="Arial" w:hAnsi="Arial" w:cs="Arial"/>
        </w:rPr>
        <w:t>, poderão ser parcelados em até 100 (cem) vezes.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§ 1º -</w:t>
      </w:r>
      <w:r w:rsidRPr="001E3F9D">
        <w:rPr>
          <w:rFonts w:ascii="Arial" w:hAnsi="Arial" w:cs="Arial"/>
        </w:rPr>
        <w:t xml:space="preserve"> O débito de que trata o caput, quando do parcelamento, será convertido em UFIR/RJ ou outro índice que venha a </w:t>
      </w:r>
      <w:proofErr w:type="spellStart"/>
      <w:r w:rsidRPr="001E3F9D">
        <w:rPr>
          <w:rFonts w:ascii="Arial" w:hAnsi="Arial" w:cs="Arial"/>
        </w:rPr>
        <w:t>substitui-la</w:t>
      </w:r>
      <w:proofErr w:type="spellEnd"/>
      <w:r w:rsidRPr="001E3F9D">
        <w:rPr>
          <w:rFonts w:ascii="Arial" w:hAnsi="Arial" w:cs="Arial"/>
        </w:rPr>
        <w:t>, de modo a garantir a atualização monetária.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§ 2º -</w:t>
      </w:r>
      <w:r w:rsidRPr="001E3F9D">
        <w:rPr>
          <w:rFonts w:ascii="Arial" w:hAnsi="Arial" w:cs="Arial"/>
        </w:rPr>
        <w:t xml:space="preserve"> O valor mínimo de cada parcela não poderá, nunca, ser inferior a 12,366 (doze vírgula trezentos e sessenta e seis) </w:t>
      </w:r>
      <w:proofErr w:type="spellStart"/>
      <w:r w:rsidRPr="001E3F9D">
        <w:rPr>
          <w:rFonts w:ascii="Arial" w:hAnsi="Arial" w:cs="Arial"/>
        </w:rPr>
        <w:t>UFIR´s</w:t>
      </w:r>
      <w:proofErr w:type="spellEnd"/>
      <w:r w:rsidRPr="001E3F9D">
        <w:rPr>
          <w:rFonts w:ascii="Arial" w:hAnsi="Arial" w:cs="Arial"/>
        </w:rPr>
        <w:t>/RJ para cada inscrição.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 xml:space="preserve">§ 3º - </w:t>
      </w:r>
      <w:r w:rsidRPr="001E3F9D">
        <w:rPr>
          <w:rFonts w:ascii="Arial" w:hAnsi="Arial" w:cs="Arial"/>
        </w:rPr>
        <w:t>Os débitos vencidos a mais de dois exercícios poderão ser pagos à vista (parcela única) ou parcelados, com anistia de juros e multa moratória, obedecendo – os seguintes critérios.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I – Para o pagamento à vista, anistia de 70% (setenta por cento); 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II – Para o pagamento em até duas parcelas iguais, sendo entrada no ato e o restante para </w:t>
      </w:r>
      <w:proofErr w:type="gramStart"/>
      <w:r w:rsidRPr="001E3F9D">
        <w:rPr>
          <w:rFonts w:ascii="Arial" w:hAnsi="Arial" w:cs="Arial"/>
        </w:rPr>
        <w:t>30 (trinta) dias, anistia</w:t>
      </w:r>
      <w:proofErr w:type="gramEnd"/>
      <w:r w:rsidRPr="001E3F9D">
        <w:rPr>
          <w:rFonts w:ascii="Arial" w:hAnsi="Arial" w:cs="Arial"/>
        </w:rPr>
        <w:t xml:space="preserve"> de 50% (</w:t>
      </w:r>
      <w:proofErr w:type="spellStart"/>
      <w:r w:rsidRPr="001E3F9D">
        <w:rPr>
          <w:rFonts w:ascii="Arial" w:hAnsi="Arial" w:cs="Arial"/>
        </w:rPr>
        <w:t>cinqüenta</w:t>
      </w:r>
      <w:proofErr w:type="spellEnd"/>
      <w:r w:rsidRPr="001E3F9D">
        <w:rPr>
          <w:rFonts w:ascii="Arial" w:hAnsi="Arial" w:cs="Arial"/>
        </w:rPr>
        <w:t xml:space="preserve"> por cento);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III – Para o pagamento em até seis parcelas, sendo entrada e mais cinco parcelas sucessivas nos meses </w:t>
      </w:r>
      <w:proofErr w:type="spellStart"/>
      <w:r w:rsidRPr="001E3F9D">
        <w:rPr>
          <w:rFonts w:ascii="Arial" w:hAnsi="Arial" w:cs="Arial"/>
        </w:rPr>
        <w:t>subseqüentes</w:t>
      </w:r>
      <w:proofErr w:type="spellEnd"/>
      <w:r w:rsidRPr="001E3F9D">
        <w:rPr>
          <w:rFonts w:ascii="Arial" w:hAnsi="Arial" w:cs="Arial"/>
        </w:rPr>
        <w:t>, anistia de 30% (trinta por cento);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IV – Para o pagamento em até doze parcelas, sendo entrada e mais onze parcelas sucessivas nos meses </w:t>
      </w:r>
      <w:proofErr w:type="spellStart"/>
      <w:r w:rsidRPr="001E3F9D">
        <w:rPr>
          <w:rFonts w:ascii="Arial" w:hAnsi="Arial" w:cs="Arial"/>
        </w:rPr>
        <w:t>subseqüentes</w:t>
      </w:r>
      <w:proofErr w:type="spellEnd"/>
      <w:r w:rsidRPr="001E3F9D">
        <w:rPr>
          <w:rFonts w:ascii="Arial" w:hAnsi="Arial" w:cs="Arial"/>
        </w:rPr>
        <w:t>, anistia de 10% (dez por cento).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3º -</w:t>
      </w:r>
      <w:r w:rsidRPr="001E3F9D">
        <w:rPr>
          <w:rFonts w:ascii="Arial" w:hAnsi="Arial" w:cs="Arial"/>
        </w:rPr>
        <w:t xml:space="preserve"> Todo e qualquer parcelamento já deferido junto aos órgãos competentes da Prefeitura Municipal de Paty do Alferes, poderá, a pedido do contribuinte, ser adequado aos limites desta Lei.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Parágrafo Único –</w:t>
      </w:r>
      <w:r w:rsidRPr="001E3F9D">
        <w:rPr>
          <w:rFonts w:ascii="Arial" w:hAnsi="Arial" w:cs="Arial"/>
        </w:rPr>
        <w:t xml:space="preserve"> O valor mínimo da adequação deverá ser igual ao previsto no § 2º do art. 2º.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4º -</w:t>
      </w:r>
      <w:r w:rsidRPr="001E3F9D">
        <w:rPr>
          <w:rFonts w:ascii="Arial" w:hAnsi="Arial" w:cs="Arial"/>
        </w:rPr>
        <w:t xml:space="preserve"> Em havendo atraso no parcelamento deferido na forma desta Lei e havendo interesse do contribuinte em dar continuidade no pagamento, deverá, obrigatoriamente, ser efetuado Termo de Reparcelamento.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§ 1º -</w:t>
      </w:r>
      <w:r w:rsidRPr="001E3F9D">
        <w:rPr>
          <w:rFonts w:ascii="Arial" w:hAnsi="Arial" w:cs="Arial"/>
        </w:rPr>
        <w:t xml:space="preserve"> O Termo de Reparcelamento a que aduz o caput, somente poderá ser deferido por uma vez.</w:t>
      </w: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§ 2º -</w:t>
      </w:r>
      <w:r w:rsidRPr="001E3F9D">
        <w:rPr>
          <w:rFonts w:ascii="Arial" w:hAnsi="Arial" w:cs="Arial"/>
        </w:rPr>
        <w:t xml:space="preserve"> Sendo solicitado o reparcelamento, este só poderá ser deferido no número de vezes restantes para cumprimento do termo inicial, mediante o pagamento à vista de 30% (trinta por cento) do valor do saldo devedor.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 xml:space="preserve">§ 3º - </w:t>
      </w:r>
      <w:r w:rsidRPr="001E3F9D">
        <w:rPr>
          <w:rFonts w:ascii="Arial" w:hAnsi="Arial" w:cs="Arial"/>
        </w:rPr>
        <w:t>O atraso no pagamento das parcelas objeto do Termo de Parcelamento e Reparcelamento ocasionará, obrigatoriamente, o acréscimo, em cada parcela atrasada, de 2 % (dois por cento), a título de multa, e 1% (um por cento) ao mês, a título de mora.</w:t>
      </w: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lastRenderedPageBreak/>
        <w:t>§ 4º -</w:t>
      </w:r>
      <w:r w:rsidRPr="001E3F9D">
        <w:rPr>
          <w:rFonts w:ascii="Arial" w:hAnsi="Arial" w:cs="Arial"/>
        </w:rPr>
        <w:t xml:space="preserve"> Implicará na imediata rescisão do parcelamento ou reparcelamento e remessa do débito para inscrição </w:t>
      </w:r>
      <w:smartTag w:uri="urn:schemas-microsoft-com:office:smarttags" w:element="PersonName">
        <w:smartTagPr>
          <w:attr w:name="ProductID" w:val="em D￭vida Ativa"/>
        </w:smartTagPr>
        <w:r w:rsidRPr="001E3F9D">
          <w:rPr>
            <w:rFonts w:ascii="Arial" w:hAnsi="Arial" w:cs="Arial"/>
          </w:rPr>
          <w:t>em Dívida Ativa</w:t>
        </w:r>
      </w:smartTag>
      <w:r w:rsidRPr="001E3F9D">
        <w:rPr>
          <w:rFonts w:ascii="Arial" w:hAnsi="Arial" w:cs="Arial"/>
        </w:rPr>
        <w:t xml:space="preserve"> ou prosseguimento da execução, conforme o caso, a falta de pagamento:</w:t>
      </w: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I –</w:t>
      </w:r>
      <w:r w:rsidRPr="001E3F9D">
        <w:rPr>
          <w:rFonts w:ascii="Arial" w:hAnsi="Arial" w:cs="Arial"/>
        </w:rPr>
        <w:t xml:space="preserve"> de 02 (duas) parcelas, consecutivas ou não; </w:t>
      </w:r>
      <w:proofErr w:type="gramStart"/>
      <w:r w:rsidRPr="001E3F9D">
        <w:rPr>
          <w:rFonts w:ascii="Arial" w:hAnsi="Arial" w:cs="Arial"/>
        </w:rPr>
        <w:t>ou</w:t>
      </w:r>
      <w:proofErr w:type="gramEnd"/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II –</w:t>
      </w:r>
      <w:r w:rsidRPr="001E3F9D">
        <w:rPr>
          <w:rFonts w:ascii="Arial" w:hAnsi="Arial" w:cs="Arial"/>
        </w:rPr>
        <w:t xml:space="preserve"> atraso superior a 60 (sessenta) dias da última parcela.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5º -</w:t>
      </w:r>
      <w:r w:rsidRPr="001E3F9D">
        <w:rPr>
          <w:rFonts w:ascii="Arial" w:hAnsi="Arial" w:cs="Arial"/>
        </w:rPr>
        <w:t xml:space="preserve"> Tendo o contribuinte se utilizado do parcelamento e do reparcelamento previsto nesta lei e não tendo cumprido com os termos do parcelamento, perderá todos os benefícios previstos nesta Lei.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Parágrafo Único -</w:t>
      </w:r>
      <w:r w:rsidRPr="001E3F9D">
        <w:rPr>
          <w:rFonts w:ascii="Arial" w:hAnsi="Arial" w:cs="Arial"/>
        </w:rPr>
        <w:t xml:space="preserve"> Deixando o contribuinte de efetuar os pagamentos deferidos no acordo e </w:t>
      </w:r>
      <w:proofErr w:type="gramStart"/>
      <w:r w:rsidRPr="001E3F9D">
        <w:rPr>
          <w:rFonts w:ascii="Arial" w:hAnsi="Arial" w:cs="Arial"/>
        </w:rPr>
        <w:t>após</w:t>
      </w:r>
      <w:proofErr w:type="gramEnd"/>
      <w:r w:rsidRPr="001E3F9D">
        <w:rPr>
          <w:rFonts w:ascii="Arial" w:hAnsi="Arial" w:cs="Arial"/>
        </w:rPr>
        <w:t xml:space="preserve"> notificado para tal não manifestar-se, o processo será remetido à Consultoria Jurídica para dar início à Execução do Débito ou para dar prosseguimento no processo de Execução, quando for o caso.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6º -</w:t>
      </w:r>
      <w:r w:rsidRPr="001E3F9D">
        <w:rPr>
          <w:rFonts w:ascii="Arial" w:hAnsi="Arial" w:cs="Arial"/>
        </w:rPr>
        <w:t xml:space="preserve"> Ficam remidos os débitos com a Fazenda Pública Municipal, excluídos aqueles ajuizados e com exigibilidade suspensa que estejam vencidos há mais de 05 (cinco) anos e 09 (nove) meses, a contar da publicação da presente Lei. (redação introduzida pela Lei nº 1793, de 20/1211</w:t>
      </w:r>
      <w:proofErr w:type="gramStart"/>
      <w:r w:rsidRPr="001E3F9D">
        <w:rPr>
          <w:rFonts w:ascii="Arial" w:hAnsi="Arial" w:cs="Arial"/>
        </w:rPr>
        <w:t>)</w:t>
      </w:r>
      <w:proofErr w:type="gramEnd"/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7º -</w:t>
      </w:r>
      <w:r w:rsidRPr="001E3F9D">
        <w:rPr>
          <w:rFonts w:ascii="Arial" w:hAnsi="Arial" w:cs="Arial"/>
        </w:rPr>
        <w:t xml:space="preserve"> O parcelamento terá sua formalização condicionada ao prévio pagamento da primeira prestação.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Art. 8º -</w:t>
      </w:r>
      <w:r w:rsidRPr="001E3F9D">
        <w:rPr>
          <w:rFonts w:ascii="Arial" w:hAnsi="Arial" w:cs="Arial"/>
        </w:rPr>
        <w:t xml:space="preserve"> O pedido de parcelamento deferido constitui confissão da dívida e instrumento hábil e suficiente para a exigência do crédito tributário, podendo a exatidão dos valores parcelados </w:t>
      </w:r>
      <w:proofErr w:type="gramStart"/>
      <w:r w:rsidRPr="001E3F9D">
        <w:rPr>
          <w:rFonts w:ascii="Arial" w:hAnsi="Arial" w:cs="Arial"/>
        </w:rPr>
        <w:t>ser</w:t>
      </w:r>
      <w:proofErr w:type="gramEnd"/>
      <w:r w:rsidRPr="001E3F9D">
        <w:rPr>
          <w:rFonts w:ascii="Arial" w:hAnsi="Arial" w:cs="Arial"/>
        </w:rPr>
        <w:t xml:space="preserve"> objeto de verificação.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>§ 1º -</w:t>
      </w:r>
      <w:r w:rsidRPr="001E3F9D">
        <w:rPr>
          <w:rFonts w:ascii="Arial" w:hAnsi="Arial" w:cs="Arial"/>
        </w:rPr>
        <w:t xml:space="preserve"> No caso de parcelamento de débitos inscritos </w:t>
      </w:r>
      <w:smartTag w:uri="urn:schemas-microsoft-com:office:smarttags" w:element="PersonName">
        <w:smartTagPr>
          <w:attr w:name="ProductID" w:val="em D￭vida Ativa"/>
        </w:smartTagPr>
        <w:r w:rsidRPr="001E3F9D">
          <w:rPr>
            <w:rFonts w:ascii="Arial" w:hAnsi="Arial" w:cs="Arial"/>
          </w:rPr>
          <w:t>em Dívida Ativa</w:t>
        </w:r>
      </w:smartTag>
      <w:r w:rsidRPr="001E3F9D">
        <w:rPr>
          <w:rFonts w:ascii="Arial" w:hAnsi="Arial" w:cs="Arial"/>
        </w:rPr>
        <w:t xml:space="preserve"> e ajuizado o devedor pagará custas, emolumentos e demais encargos legais.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 xml:space="preserve">§ </w:t>
      </w:r>
      <w:proofErr w:type="gramStart"/>
      <w:r w:rsidRPr="001E3F9D">
        <w:rPr>
          <w:rFonts w:ascii="Arial" w:hAnsi="Arial" w:cs="Arial"/>
          <w:b/>
        </w:rPr>
        <w:t>2º -</w:t>
      </w:r>
      <w:r w:rsidRPr="001E3F9D">
        <w:rPr>
          <w:rFonts w:ascii="Arial" w:hAnsi="Arial" w:cs="Arial"/>
        </w:rPr>
        <w:t xml:space="preserve"> O documento de parcelamento assinado pelo contribuinte cujo débito esteja ajuizado importará em ciência do processo, podendo o documento assinado ser juntado aos autos como prova de citação do conteúdo da inicial.”</w:t>
      </w:r>
      <w:proofErr w:type="gramEnd"/>
    </w:p>
    <w:p w:rsidR="009D7D81" w:rsidRPr="001E3F9D" w:rsidRDefault="009D7D81" w:rsidP="009D7D81">
      <w:pPr>
        <w:ind w:left="708" w:firstLine="708"/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  <w:b/>
        </w:rPr>
        <w:t xml:space="preserve">Art. </w:t>
      </w:r>
      <w:proofErr w:type="gramStart"/>
      <w:r w:rsidRPr="001E3F9D">
        <w:rPr>
          <w:rFonts w:ascii="Arial" w:hAnsi="Arial" w:cs="Arial"/>
          <w:b/>
        </w:rPr>
        <w:t>9º -</w:t>
      </w:r>
      <w:r w:rsidRPr="001E3F9D">
        <w:rPr>
          <w:rFonts w:ascii="Arial" w:hAnsi="Arial" w:cs="Arial"/>
        </w:rPr>
        <w:t xml:space="preserve"> Fica o Poder Executivo autorizado a regulamentar, por Decreto, a presente Lei.”</w:t>
      </w:r>
      <w:proofErr w:type="gramEnd"/>
      <w:r w:rsidRPr="001E3F9D">
        <w:rPr>
          <w:rFonts w:ascii="Arial" w:hAnsi="Arial" w:cs="Arial"/>
        </w:rPr>
        <w:t xml:space="preserve"> 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  <w:r w:rsidRPr="001E3F9D">
        <w:rPr>
          <w:rFonts w:ascii="Arial" w:hAnsi="Arial" w:cs="Arial"/>
        </w:rPr>
        <w:t xml:space="preserve">Art. 2º - Esta Lei entra em vigor na data de sua assinatura, produzindo efeitos </w:t>
      </w:r>
      <w:proofErr w:type="gramStart"/>
      <w:r w:rsidRPr="001E3F9D">
        <w:rPr>
          <w:rFonts w:ascii="Arial" w:hAnsi="Arial" w:cs="Arial"/>
        </w:rPr>
        <w:t>contados 60 (sessenta) dias da data da publicação, revogadas</w:t>
      </w:r>
      <w:proofErr w:type="gramEnd"/>
      <w:r w:rsidRPr="001E3F9D">
        <w:rPr>
          <w:rFonts w:ascii="Arial" w:hAnsi="Arial" w:cs="Arial"/>
        </w:rPr>
        <w:t xml:space="preserve"> as disposições em contrário.</w:t>
      </w: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both"/>
        <w:rPr>
          <w:rFonts w:ascii="Arial" w:hAnsi="Arial" w:cs="Arial"/>
          <w:b/>
        </w:rPr>
      </w:pPr>
    </w:p>
    <w:p w:rsidR="009D7D81" w:rsidRPr="001E3F9D" w:rsidRDefault="009D7D81" w:rsidP="009D7D81">
      <w:pPr>
        <w:jc w:val="center"/>
        <w:rPr>
          <w:rFonts w:ascii="Arial" w:hAnsi="Arial" w:cs="Arial"/>
        </w:rPr>
      </w:pPr>
      <w:r w:rsidRPr="001E3F9D">
        <w:rPr>
          <w:rFonts w:ascii="Arial" w:hAnsi="Arial" w:cs="Arial"/>
        </w:rPr>
        <w:t>Paty do Alferes, 01</w:t>
      </w:r>
      <w:proofErr w:type="gramStart"/>
      <w:r w:rsidRPr="001E3F9D">
        <w:rPr>
          <w:rFonts w:ascii="Arial" w:hAnsi="Arial" w:cs="Arial"/>
        </w:rPr>
        <w:t xml:space="preserve">  </w:t>
      </w:r>
      <w:proofErr w:type="gramEnd"/>
      <w:r w:rsidRPr="001E3F9D">
        <w:rPr>
          <w:rFonts w:ascii="Arial" w:hAnsi="Arial" w:cs="Arial"/>
        </w:rPr>
        <w:t>de agosto    de 2011.</w:t>
      </w: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jc w:val="both"/>
        <w:rPr>
          <w:rFonts w:ascii="Arial" w:hAnsi="Arial" w:cs="Arial"/>
        </w:rPr>
      </w:pPr>
    </w:p>
    <w:p w:rsidR="009D7D81" w:rsidRPr="001E3F9D" w:rsidRDefault="009D7D81" w:rsidP="009D7D81">
      <w:pPr>
        <w:pStyle w:val="Ttulo"/>
        <w:tabs>
          <w:tab w:val="left" w:pos="5670"/>
        </w:tabs>
        <w:rPr>
          <w:rFonts w:ascii="Arial" w:hAnsi="Arial" w:cs="Arial"/>
          <w:sz w:val="20"/>
        </w:rPr>
      </w:pPr>
    </w:p>
    <w:p w:rsidR="009D7D81" w:rsidRPr="001E3F9D" w:rsidRDefault="009D7D81" w:rsidP="009D7D81">
      <w:pPr>
        <w:pStyle w:val="Recuodecorpodetexto"/>
        <w:ind w:left="0" w:firstLine="0"/>
        <w:jc w:val="center"/>
        <w:rPr>
          <w:rFonts w:ascii="Arial" w:hAnsi="Arial" w:cs="Arial"/>
        </w:rPr>
      </w:pPr>
      <w:r w:rsidRPr="001E3F9D">
        <w:rPr>
          <w:rFonts w:ascii="Arial" w:hAnsi="Arial" w:cs="Arial"/>
        </w:rPr>
        <w:t>RACHID ELMÔR</w:t>
      </w:r>
    </w:p>
    <w:p w:rsidR="009D7D81" w:rsidRDefault="009D7D81" w:rsidP="009D7D81">
      <w:pPr>
        <w:pStyle w:val="Ttulo"/>
        <w:tabs>
          <w:tab w:val="left" w:pos="5670"/>
        </w:tabs>
        <w:jc w:val="center"/>
        <w:rPr>
          <w:rFonts w:ascii="Arial" w:hAnsi="Arial" w:cs="Arial"/>
          <w:sz w:val="20"/>
        </w:rPr>
      </w:pPr>
      <w:r w:rsidRPr="001E3F9D">
        <w:rPr>
          <w:rFonts w:ascii="Arial" w:hAnsi="Arial" w:cs="Arial"/>
          <w:sz w:val="20"/>
        </w:rPr>
        <w:t>Prefeito Municipal</w:t>
      </w:r>
    </w:p>
    <w:p w:rsidR="00575ACC" w:rsidRPr="009D7D81" w:rsidRDefault="00575ACC" w:rsidP="009D7D81"/>
    <w:sectPr w:rsidR="00575ACC" w:rsidRPr="009D7D81" w:rsidSect="002537FD">
      <w:footerReference w:type="default" r:id="rId6"/>
      <w:footnotePr>
        <w:pos w:val="beneathText"/>
      </w:footnotePr>
      <w:pgSz w:w="12240" w:h="15840" w:code="1"/>
      <w:pgMar w:top="1135" w:right="616" w:bottom="754" w:left="1134" w:header="425" w:footer="5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16" w:rsidRDefault="00FF2316" w:rsidP="009D7D81">
      <w:r>
        <w:separator/>
      </w:r>
    </w:p>
  </w:endnote>
  <w:endnote w:type="continuationSeparator" w:id="0">
    <w:p w:rsidR="00FF2316" w:rsidRDefault="00FF2316" w:rsidP="009D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79" w:rsidRDefault="00FF2316">
    <w:pPr>
      <w:pStyle w:val="Rodap"/>
      <w:jc w:val="right"/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9D7D81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16" w:rsidRDefault="00FF2316" w:rsidP="009D7D81">
      <w:r>
        <w:separator/>
      </w:r>
    </w:p>
  </w:footnote>
  <w:footnote w:type="continuationSeparator" w:id="0">
    <w:p w:rsidR="00FF2316" w:rsidRDefault="00FF2316" w:rsidP="009D7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D7D81"/>
    <w:rsid w:val="00575ACC"/>
    <w:rsid w:val="009D7D81"/>
    <w:rsid w:val="00FF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D7D81"/>
  </w:style>
  <w:style w:type="paragraph" w:styleId="Ttulo">
    <w:name w:val="Title"/>
    <w:basedOn w:val="Normal"/>
    <w:next w:val="Corpodetexto"/>
    <w:link w:val="TtuloChar"/>
    <w:rsid w:val="009D7D81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basedOn w:val="Fontepargpadro"/>
    <w:link w:val="Ttulo"/>
    <w:rsid w:val="009D7D81"/>
    <w:rPr>
      <w:rFonts w:ascii="Albany" w:eastAsia="HG Mincho Light J" w:hAnsi="Albany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9D7D81"/>
    <w:pPr>
      <w:tabs>
        <w:tab w:val="center" w:pos="3283"/>
        <w:tab w:val="right" w:pos="7702"/>
      </w:tabs>
    </w:pPr>
  </w:style>
  <w:style w:type="character" w:customStyle="1" w:styleId="RodapChar">
    <w:name w:val="Rodapé Char"/>
    <w:basedOn w:val="Fontepargpadro"/>
    <w:link w:val="Rodap"/>
    <w:rsid w:val="009D7D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D7D81"/>
    <w:pPr>
      <w:ind w:left="2268" w:firstLine="1"/>
    </w:pPr>
  </w:style>
  <w:style w:type="character" w:customStyle="1" w:styleId="RecuodecorpodetextoChar">
    <w:name w:val="Recuo de corpo de texto Char"/>
    <w:basedOn w:val="Fontepargpadro"/>
    <w:link w:val="Recuodecorpodetexto"/>
    <w:rsid w:val="009D7D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D7D81"/>
    <w:pPr>
      <w:tabs>
        <w:tab w:val="center" w:pos="3283"/>
        <w:tab w:val="right" w:pos="7702"/>
      </w:tabs>
    </w:pPr>
  </w:style>
  <w:style w:type="character" w:customStyle="1" w:styleId="CabealhoChar">
    <w:name w:val="Cabeçalho Char"/>
    <w:basedOn w:val="Fontepargpadro"/>
    <w:link w:val="Cabealho"/>
    <w:rsid w:val="009D7D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D7D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D7D8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7D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D8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4258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h73501</dc:creator>
  <cp:lastModifiedBy>h73501</cp:lastModifiedBy>
  <cp:revision>1</cp:revision>
  <dcterms:created xsi:type="dcterms:W3CDTF">2015-05-19T16:38:00Z</dcterms:created>
  <dcterms:modified xsi:type="dcterms:W3CDTF">2015-05-19T16:39:00Z</dcterms:modified>
</cp:coreProperties>
</file>